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745" w:rsidRPr="00A0152B" w:rsidTr="009B674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745" w:rsidRDefault="009B6745" w:rsidP="00A0152B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Дата актуализации </w:t>
            </w:r>
            <w:r w:rsidR="00915D63"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.11.2019</w:t>
            </w:r>
          </w:p>
          <w:p w:rsidR="009B6745" w:rsidRPr="00A0152B" w:rsidRDefault="009B6745" w:rsidP="00A0152B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A0152B" w:rsidRPr="00A0152B" w:rsidTr="000C0433">
        <w:tc>
          <w:tcPr>
            <w:tcW w:w="47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52B" w:rsidRPr="00A0152B" w:rsidRDefault="00A0152B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A0152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0152B" w:rsidRPr="00A0152B" w:rsidRDefault="00A0152B" w:rsidP="00A0152B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0152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Оказание услуг по техническому обслуживанию </w:t>
            </w:r>
            <w:r w:rsidRPr="00A0152B">
              <w:rPr>
                <w:rFonts w:ascii="Times New Roman" w:eastAsia="Times New Roman" w:hAnsi="Times New Roman"/>
                <w:sz w:val="24"/>
                <w:szCs w:val="24"/>
              </w:rPr>
              <w:t>средств обеспечения пожарной безопасности</w:t>
            </w:r>
          </w:p>
        </w:tc>
      </w:tr>
      <w:tr w:rsidR="00A0152B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A0152B" w:rsidRDefault="00A0152B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A0152B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  <w:p w:rsidR="009B6745" w:rsidRPr="00A0152B" w:rsidRDefault="009B6745" w:rsidP="004C295C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(</w:t>
            </w:r>
            <w:r w:rsidRPr="009B6745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техническое обслуживание  радиосистем передачи извещений «Стрелец-Мониторинг</w:t>
            </w: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A0152B" w:rsidRPr="00A0152B" w:rsidRDefault="00A0152B" w:rsidP="00A01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52B">
              <w:rPr>
                <w:rFonts w:ascii="Times New Roman" w:hAnsi="Times New Roman"/>
                <w:noProof/>
                <w:sz w:val="24"/>
                <w:szCs w:val="24"/>
              </w:rPr>
              <w:t>Копия действующей лицензии Министерства Российской Федерации по делам гражданской обороны, чрезвычайным ситуациям и ликвидации последствий стихийных бедствий на  осуществление деятельности по монтажу, техническому обслуживанию и ремонту средств обеспечения пожарной безопасности зданий и сооружений:</w:t>
            </w:r>
          </w:p>
          <w:p w:rsidR="00A0152B" w:rsidRPr="00A0152B" w:rsidRDefault="00A0152B" w:rsidP="000C043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52B">
              <w:rPr>
                <w:rFonts w:ascii="Times New Roman" w:hAnsi="Times New Roman"/>
                <w:noProof/>
                <w:sz w:val="24"/>
                <w:szCs w:val="24"/>
              </w:rPr>
              <w:t>- 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      </w:r>
          </w:p>
          <w:p w:rsidR="00A0152B" w:rsidRPr="00A0152B" w:rsidRDefault="00A0152B" w:rsidP="00A0152B">
            <w:pPr>
              <w:keepNext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0152B">
              <w:rPr>
                <w:rFonts w:ascii="Times New Roman" w:eastAsia="Times New Roman" w:hAnsi="Times New Roman"/>
                <w:noProof/>
                <w:sz w:val="24"/>
                <w:szCs w:val="24"/>
              </w:rPr>
              <w:t>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      </w:r>
          </w:p>
        </w:tc>
      </w:tr>
      <w:tr w:rsidR="000C0433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0C0433" w:rsidRPr="00A0152B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C0433" w:rsidRPr="00A0152B" w:rsidRDefault="00D92143" w:rsidP="00A01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80.20.10.000</w:t>
            </w:r>
          </w:p>
        </w:tc>
      </w:tr>
      <w:tr w:rsidR="000C0433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0C0433" w:rsidRPr="00A0152B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C0433" w:rsidRPr="00A0152B" w:rsidRDefault="00D92143" w:rsidP="00A01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2143">
              <w:rPr>
                <w:rFonts w:ascii="Times New Roman" w:hAnsi="Times New Roman"/>
                <w:noProof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0C0433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0C0433" w:rsidRPr="00A0152B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C0433" w:rsidRPr="00A0152B" w:rsidRDefault="00D92143" w:rsidP="00A015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80.20</w:t>
            </w:r>
            <w:bookmarkStart w:id="0" w:name="_GoBack"/>
            <w:bookmarkEnd w:id="0"/>
            <w:r>
              <w:rPr>
                <w:sz w:val="24"/>
                <w:szCs w:val="24"/>
              </w:rPr>
              <w:t>.10.000 Дата начала обязательного применения с 02.2020</w:t>
            </w:r>
          </w:p>
        </w:tc>
      </w:tr>
      <w:tr w:rsidR="000C0433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0C0433" w:rsidRPr="000C0433" w:rsidRDefault="000C0433" w:rsidP="000C0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0433">
              <w:rPr>
                <w:rFonts w:ascii="Times New Roman" w:hAnsi="Times New Roman"/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0C0433" w:rsidRPr="00A0152B" w:rsidRDefault="000C0433" w:rsidP="00A0152B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BFBFBF" w:themeFill="background1" w:themeFillShade="BF"/>
          </w:tcPr>
          <w:p w:rsidR="000C0433" w:rsidRPr="000C0433" w:rsidRDefault="000C0433" w:rsidP="000C0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C0433">
              <w:rPr>
                <w:rFonts w:ascii="Times New Roman" w:hAnsi="Times New Roman"/>
                <w:sz w:val="24"/>
                <w:szCs w:val="24"/>
              </w:rPr>
              <w:t>апрос котировок в электронной форме - до 500 тыс. рублей</w:t>
            </w:r>
          </w:p>
          <w:p w:rsidR="000C0433" w:rsidRPr="00A0152B" w:rsidRDefault="000C0433" w:rsidP="000C043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C0433">
              <w:rPr>
                <w:rFonts w:ascii="Times New Roman" w:hAnsi="Times New Roman"/>
                <w:sz w:val="24"/>
                <w:szCs w:val="24"/>
                <w:lang w:eastAsia="en-US"/>
              </w:rPr>
              <w:t>укцион в электронной форме свыше 100 тыс. рублей</w:t>
            </w:r>
          </w:p>
        </w:tc>
      </w:tr>
      <w:tr w:rsidR="000C0433" w:rsidRPr="00A0152B" w:rsidTr="007A3CF7">
        <w:tc>
          <w:tcPr>
            <w:tcW w:w="4785" w:type="dxa"/>
            <w:shd w:val="clear" w:color="auto" w:fill="BFBFBF" w:themeFill="background1" w:themeFillShade="BF"/>
          </w:tcPr>
          <w:p w:rsidR="000C0433" w:rsidRPr="000C0433" w:rsidRDefault="000C0433" w:rsidP="000C0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C0433" w:rsidRPr="00A0152B" w:rsidRDefault="000C0433" w:rsidP="000C0433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2B" w:rsidRDefault="00A0152B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7601A" w:rsidRDefault="0017601A" w:rsidP="00A015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01A" w:rsidRPr="0017601A" w:rsidRDefault="0017601A" w:rsidP="0017601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техническому обслуживанию </w:t>
      </w:r>
      <w:r w:rsidRPr="00A015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радиосистем передачи извещений «Стрелец-Мониторинг» (далее - ТО РСПИ)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_____по адрес</w:t>
      </w:r>
      <w:r w:rsidR="0095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5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76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52B" w:rsidRPr="00A0152B" w:rsidRDefault="00A0152B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152B" w:rsidRPr="00953261" w:rsidRDefault="00A0152B" w:rsidP="00953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32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качеству  и безопасности услуг</w:t>
      </w: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и безопасность оказываемых услуг соответствует требованиям:</w:t>
      </w: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закона от 22.07.2008 № 123-ФЗ «Технический регламент о требованиях пожарной безопасности» (</w:t>
      </w:r>
      <w:r w:rsidRPr="00A0152B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далее - Федеральный закон от 22.07.2008 № 123-ФЗ)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- «Правил противопожарного режима в Российской Федерации», утвержденным постановлением Правительства Российской Федерации от 25.04.2012 № 390 «О противопожарном режиме» и Правил техники безопасности (ПТБ).</w:t>
      </w:r>
    </w:p>
    <w:p w:rsidR="00A0152B" w:rsidRPr="00A0152B" w:rsidRDefault="00A0152B" w:rsidP="00A015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>-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Р 56935-2016 «Услуги по построению системы мониторинга автоматических систем противопожарной защиты и вывода сигналов на пульт централизованного  наблюдения (ПЦН) «01».</w:t>
      </w:r>
    </w:p>
    <w:p w:rsidR="00A0152B" w:rsidRPr="00A0152B" w:rsidRDefault="00A0152B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152B" w:rsidRPr="00953261" w:rsidRDefault="00953261" w:rsidP="0095326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оказываемым услугам</w:t>
      </w:r>
    </w:p>
    <w:p w:rsidR="00A0152B" w:rsidRP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должен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огласовать с Заказчиком график оказания услуг </w:t>
      </w:r>
      <w:r w:rsidRPr="00A015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оборудования охранно-пожарной сигнализации объекта защиты на пульты Дежурной диспетчерской службы (далее ДДС) МЧС России по Тверской области и пульт централизованного наблюдения ДДС Центра технического мониторинга Мониторинговой организации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(трех) рабочих дней с момента подписания (заключения) контракта. Оказывать услуги в строгом соответствии с требованиями законодательства Российской Федерации и Контрактом. </w:t>
      </w:r>
    </w:p>
    <w:p w:rsid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обязан поддерживать в рабочем состоянии 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>РСПИ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всего срока оказания услуг. </w:t>
      </w:r>
    </w:p>
    <w:p w:rsidR="00136DB8" w:rsidRPr="00A0152B" w:rsidRDefault="00136DB8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необходимости проведения ремонтных работ запасные части и материалы приобретаются за счет средств Заказчика.</w:t>
      </w:r>
    </w:p>
    <w:p w:rsidR="00A0152B" w:rsidRP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аварийных ситуаций (выхода из строя оборудования, авария, потеря связи станции) Исполнитель обеспечивает выезд на объект защиты рабочей бригады для устранения неисправности в рабочие дни – в течение 4 часов, в выходные и праздничные дни – в течение 12 часов. </w:t>
      </w:r>
    </w:p>
    <w:p w:rsidR="00A0152B" w:rsidRPr="00A0152B" w:rsidRDefault="00A0152B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предоставляет Заказчику номер диспетчерского телефона и адрес электронной почты при заключении контракта.</w:t>
      </w:r>
    </w:p>
    <w:p w:rsidR="00A0152B" w:rsidRPr="00A0152B" w:rsidRDefault="00A0152B" w:rsidP="00A0152B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невозможности устранения аварийной ситуации в установленное время, Исполнитель предоставляет Заказчику и согласовывает с ним </w:t>
      </w:r>
      <w:r w:rsidR="0095326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лан по устранению аварийной ситуации.</w:t>
      </w:r>
    </w:p>
    <w:p w:rsidR="00A0152B" w:rsidRPr="00A0152B" w:rsidRDefault="00953261" w:rsidP="00A015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р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егистрир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ует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журнале регистрации ТО РСПИ сведения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проведении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технического обслуживания. Журнал должен быть заверен личными подписями ответственного лица Заказчика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Исполнителя.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хранится у Заказчика для контроля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ходом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услуг.</w:t>
      </w:r>
    </w:p>
    <w:p w:rsidR="00A0152B" w:rsidRPr="00A0152B" w:rsidRDefault="00953261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срока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оказания услуг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обеспечивает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правил, предусмотренных нормативными актами по охране труда и технике безопасности, противопожарной безопасности, охране окружающей среды, санитарии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0152B" w:rsidRPr="00A0152B" w:rsidRDefault="00953261" w:rsidP="00A015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о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казыва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 применением материалов, имеющих сертификаты качества.</w:t>
      </w:r>
    </w:p>
    <w:p w:rsidR="00A0152B" w:rsidRPr="00A0152B" w:rsidRDefault="00953261" w:rsidP="00A015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должен о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Заказчику возможность контроля и надзора за ходом оказания услуг, представлять по  требованию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Заказчика </w:t>
      </w:r>
      <w:r w:rsidR="00A0152B" w:rsidRPr="00A0152B">
        <w:rPr>
          <w:rFonts w:ascii="Times New Roman" w:eastAsia="Calibri" w:hAnsi="Times New Roman" w:cs="Times New Roman"/>
          <w:sz w:val="24"/>
          <w:szCs w:val="24"/>
          <w:lang w:eastAsia="ru-RU"/>
        </w:rPr>
        <w:t>отчеты о ходе оказания услуг.</w:t>
      </w:r>
    </w:p>
    <w:p w:rsidR="00A0152B" w:rsidRPr="00A0152B" w:rsidRDefault="00A0152B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152B" w:rsidRPr="00A0152B" w:rsidRDefault="00953261" w:rsidP="00A01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="00A0152B" w:rsidRPr="00A015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периодичность оказания </w:t>
      </w:r>
      <w:r w:rsidR="00A0152B" w:rsidRPr="00A015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услуг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7500"/>
        <w:gridCol w:w="1805"/>
      </w:tblGrid>
      <w:tr w:rsidR="00A0152B" w:rsidRPr="00A0152B" w:rsidTr="007A3CF7">
        <w:trPr>
          <w:trHeight w:val="454"/>
        </w:trPr>
        <w:tc>
          <w:tcPr>
            <w:tcW w:w="546" w:type="dxa"/>
            <w:vAlign w:val="center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0" w:type="dxa"/>
            <w:vAlign w:val="center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805" w:type="dxa"/>
            <w:vAlign w:val="center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Периодичность оказания услуг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Внешний осмотр системы в целом на предмет выявления изменений в монтаже, механических поврежде</w:t>
            </w:r>
            <w:r w:rsidR="0095326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ний, запыленности и загрязнения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0" w:type="dxa"/>
          </w:tcPr>
          <w:p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наличия и целостности пломб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0" w:type="dxa"/>
          </w:tcPr>
          <w:p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Очистка от пыли, грязи, при необходимости с частичным демонтаж</w:t>
            </w:r>
            <w:r w:rsidR="00136D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клеммных соединений на предмет качества монтажа и наличия следов окислов с последующей их прочисткой и перетяжкой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0" w:type="dxa"/>
          </w:tcPr>
          <w:p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соответствия предохранителей номиналу и их исправност</w:t>
            </w:r>
            <w:r w:rsidR="00136D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0" w:type="dxa"/>
          </w:tcPr>
          <w:p w:rsidR="00A0152B" w:rsidRPr="00A0152B" w:rsidRDefault="00136DB8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0152B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нешни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A0152B"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осмотр состояния монтажа кабелей, сигнальных линий с последующими ремонтно-восстановительными работами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(при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необходимости)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блока питания: свечение индикаторов, наличие рабочих напряжений на нагрузках, переход на питание от аккумуляторной батареи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Измерение напряжения аккумуляторных батарей в автономных источниках питания. В случае несоответствия аккумуляторных батарей паспортным данным – проведение работ по их зарядке или замене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качества радиоканала, контроль за наличием связи с дежурно-диспетчерской службой пожарной охраны и с Центром технического мониторинга, устранение недостатков, влияющих на уровень качества связи.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OLE_LINK4"/>
            <w:bookmarkStart w:id="2" w:name="OLE_LINK5"/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  <w:bookmarkEnd w:id="1"/>
            <w:bookmarkEnd w:id="2"/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Проверка работоспособности системы в целом методом имитации режима «Пожар» на одной из зон пожарной сигнализации с проверкой прохождения сигнала в дежурно-диспетчерскую службу пожарной охраны. Данная проверка проводится Исполнителем 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  <w:bookmarkStart w:id="3" w:name="OLE_LINK12"/>
          </w:p>
          <w:bookmarkEnd w:id="3"/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0" w:type="dxa"/>
          </w:tcPr>
          <w:p w:rsidR="00A0152B" w:rsidRPr="00A0152B" w:rsidRDefault="00A0152B" w:rsidP="00136D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 за состоянием работоспособности пожарной сигнализации на объекте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Фиксирование и архивация тревожных сигналов о неисправности пожарной сигнализации, поступивших в дежурно-диспетчерскую службу пожарной охраны и центр технического мониторинга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0152B" w:rsidRPr="00A0152B" w:rsidTr="007A3CF7">
        <w:trPr>
          <w:trHeight w:val="454"/>
        </w:trPr>
        <w:tc>
          <w:tcPr>
            <w:tcW w:w="546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0" w:type="dxa"/>
          </w:tcPr>
          <w:p w:rsidR="00A0152B" w:rsidRPr="00A0152B" w:rsidRDefault="00A0152B" w:rsidP="00A01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информации о количестве тревожных сообщений (распечаток событий)</w:t>
            </w:r>
          </w:p>
        </w:tc>
        <w:tc>
          <w:tcPr>
            <w:tcW w:w="1805" w:type="dxa"/>
          </w:tcPr>
          <w:p w:rsidR="00A0152B" w:rsidRPr="00A0152B" w:rsidRDefault="00A0152B" w:rsidP="00A01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152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требованию заказчика</w:t>
            </w:r>
          </w:p>
        </w:tc>
      </w:tr>
    </w:tbl>
    <w:p w:rsidR="00A0152B" w:rsidRPr="00A0152B" w:rsidRDefault="00A0152B" w:rsidP="00A0152B">
      <w:pPr>
        <w:widowControl w:val="0"/>
        <w:spacing w:after="12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sectPr w:rsidR="00A0152B" w:rsidRPr="00A0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A91"/>
    <w:multiLevelType w:val="hybridMultilevel"/>
    <w:tmpl w:val="04F6C018"/>
    <w:lvl w:ilvl="0" w:tplc="DE1EB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B"/>
    <w:rsid w:val="000C0433"/>
    <w:rsid w:val="00136DB8"/>
    <w:rsid w:val="0017601A"/>
    <w:rsid w:val="004C295C"/>
    <w:rsid w:val="008E60F9"/>
    <w:rsid w:val="00915D63"/>
    <w:rsid w:val="00953261"/>
    <w:rsid w:val="009B6745"/>
    <w:rsid w:val="00A0152B"/>
    <w:rsid w:val="00D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0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2019-11-11T08:30:00Z</cp:lastPrinted>
  <dcterms:created xsi:type="dcterms:W3CDTF">2019-10-24T11:43:00Z</dcterms:created>
  <dcterms:modified xsi:type="dcterms:W3CDTF">2019-11-20T11:57:00Z</dcterms:modified>
</cp:coreProperties>
</file>